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F9" w:rsidRPr="00F96AA4" w:rsidRDefault="007B25F9" w:rsidP="003D0185">
      <w:pPr>
        <w:rPr>
          <w:rFonts w:ascii="Calibri" w:eastAsia="Calibri" w:hAnsi="Calibri" w:cs="Times New Roman"/>
          <w:color w:val="FF0000"/>
        </w:rPr>
      </w:pPr>
    </w:p>
    <w:p w:rsidR="004A745F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Calibri" w:eastAsia="Calibri" w:hAnsi="Calibri" w:cs="Times New Roman"/>
          <w:color w:val="FF0000"/>
        </w:rPr>
      </w:pPr>
      <w:r w:rsidRPr="00F96AA4">
        <w:rPr>
          <w:rFonts w:ascii="Calibri" w:eastAsia="Calibri" w:hAnsi="Calibri" w:cs="Times New Roman"/>
          <w:color w:val="FF0000"/>
        </w:rPr>
        <w:tab/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3A32D9">
        <w:rPr>
          <w:rFonts w:ascii="Times New Roman" w:eastAsia="Times New Roman" w:hAnsi="Times New Roman" w:cs="Times New Roman"/>
          <w:lang w:eastAsia="ru-RU"/>
        </w:rPr>
        <w:t>Приложение № 16</w:t>
      </w:r>
    </w:p>
    <w:p w:rsidR="007B25F9" w:rsidRDefault="007B25F9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  <w:sectPr w:rsidR="007B25F9">
          <w:pgSz w:w="16838" w:h="11906" w:orient="landscape"/>
          <w:pgMar w:top="-551" w:right="720" w:bottom="720" w:left="720" w:header="708" w:footer="708" w:gutter="0"/>
          <w:cols w:space="720"/>
        </w:sectPr>
      </w:pP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A32D9">
        <w:rPr>
          <w:rFonts w:ascii="Times New Roman" w:eastAsia="Times New Roman" w:hAnsi="Times New Roman" w:cs="Times New Roman"/>
          <w:lang w:eastAsia="ru-RU"/>
        </w:rPr>
        <w:lastRenderedPageBreak/>
        <w:t>к Порядку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A32D9">
        <w:rPr>
          <w:rFonts w:ascii="Times New Roman" w:eastAsia="Times New Roman" w:hAnsi="Times New Roman" w:cs="Times New Roman"/>
          <w:lang w:eastAsia="ru-RU"/>
        </w:rPr>
        <w:t>разработки и реализации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A32D9">
        <w:rPr>
          <w:rFonts w:ascii="Times New Roman" w:eastAsia="Times New Roman" w:hAnsi="Times New Roman" w:cs="Times New Roman"/>
          <w:lang w:eastAsia="ru-RU"/>
        </w:rPr>
        <w:t>муниципальных программ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A32D9">
        <w:rPr>
          <w:rFonts w:ascii="Times New Roman" w:eastAsia="Times New Roman" w:hAnsi="Times New Roman" w:cs="Times New Roman"/>
          <w:lang w:eastAsia="ru-RU"/>
        </w:rPr>
        <w:t>город</w:t>
      </w:r>
      <w:bookmarkStart w:id="0" w:name="_GoBack"/>
      <w:bookmarkEnd w:id="0"/>
      <w:r w:rsidRPr="003A32D9">
        <w:rPr>
          <w:rFonts w:ascii="Times New Roman" w:eastAsia="Times New Roman" w:hAnsi="Times New Roman" w:cs="Times New Roman"/>
          <w:lang w:eastAsia="ru-RU"/>
        </w:rPr>
        <w:t>а Кузнецка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D9">
        <w:rPr>
          <w:rFonts w:ascii="Times New Roman" w:eastAsia="Times New Roman" w:hAnsi="Times New Roman" w:cs="Times New Roman"/>
          <w:lang w:eastAsia="ru-RU"/>
        </w:rPr>
        <w:t>Форма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16"/>
      <w:bookmarkEnd w:id="1"/>
      <w:r w:rsidRPr="003A3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внесенных изменениях в муниципальную программу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3A32D9" w:rsidRPr="003A32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D9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здравоохранения города Кузнецка Пензенской области"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8"/>
        <w:gridCol w:w="6412"/>
        <w:gridCol w:w="2160"/>
        <w:gridCol w:w="1260"/>
        <w:gridCol w:w="3780"/>
      </w:tblGrid>
      <w:tr w:rsidR="003A32D9" w:rsidRPr="003A32D9" w:rsidTr="003D0185">
        <w:trPr>
          <w:trHeight w:val="426"/>
        </w:trPr>
        <w:tc>
          <w:tcPr>
            <w:tcW w:w="7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Ответственный исполнитель       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демографии, социального развития и здравоохранения администрации города Кузнецка</w:t>
            </w:r>
          </w:p>
        </w:tc>
      </w:tr>
      <w:tr w:rsidR="003A32D9" w:rsidRPr="003A32D9" w:rsidTr="003D0185">
        <w:trPr>
          <w:trHeight w:val="555"/>
        </w:trPr>
        <w:tc>
          <w:tcPr>
            <w:tcW w:w="7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185" w:rsidRPr="003A32D9" w:rsidRDefault="003D0185" w:rsidP="003D01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наименование</w:t>
            </w:r>
            <w:proofErr w:type="gramEnd"/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исполнителя)</w:t>
            </w:r>
          </w:p>
        </w:tc>
      </w:tr>
      <w:tr w:rsidR="003A32D9" w:rsidRPr="003A32D9" w:rsidTr="003D0185">
        <w:trPr>
          <w:trHeight w:val="503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Вид нормативного правового акта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Дата  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принятия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Суть изменений  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(краткое изложение) </w:t>
            </w:r>
          </w:p>
        </w:tc>
      </w:tr>
      <w:tr w:rsidR="003A32D9" w:rsidRPr="003A32D9" w:rsidTr="003D0185">
        <w:trPr>
          <w:trHeight w:val="597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6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города Кузнецка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0185" w:rsidRPr="003A32D9" w:rsidRDefault="00814239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D9">
              <w:rPr>
                <w:rFonts w:ascii="Times New Roman" w:hAnsi="Times New Roman"/>
                <w:sz w:val="20"/>
                <w:szCs w:val="20"/>
              </w:rPr>
              <w:t>28.02.2023</w:t>
            </w:r>
            <w:r w:rsidR="003D0185" w:rsidRPr="003A32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0185" w:rsidRPr="003A32D9" w:rsidRDefault="00814239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D9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lang w:eastAsia="ru-RU"/>
              </w:rPr>
              <w:t>Изменение объема бюджетных ассигнований</w:t>
            </w:r>
          </w:p>
        </w:tc>
      </w:tr>
      <w:tr w:rsidR="00625DC6" w:rsidRPr="003A32D9" w:rsidTr="003D0185">
        <w:trPr>
          <w:trHeight w:val="597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5DC6" w:rsidRPr="003A32D9" w:rsidRDefault="00625DC6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DC6" w:rsidRPr="003A32D9" w:rsidRDefault="00625DC6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города Кузнецка            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DC6" w:rsidRPr="003A32D9" w:rsidRDefault="00625DC6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05.07.2023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DC6" w:rsidRPr="003A32D9" w:rsidRDefault="00625DC6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5DC6" w:rsidRPr="003A32D9" w:rsidRDefault="00625DC6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lang w:eastAsia="ru-RU"/>
              </w:rPr>
              <w:t>Изменение объема бюджетных ассигнований</w:t>
            </w:r>
          </w:p>
        </w:tc>
      </w:tr>
      <w:tr w:rsidR="00F96AA4" w:rsidRPr="003A32D9" w:rsidTr="003D0185">
        <w:trPr>
          <w:trHeight w:val="597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3A32D9" w:rsidRDefault="00625DC6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города Кузнецка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3A32D9" w:rsidRDefault="00814239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D9">
              <w:rPr>
                <w:rFonts w:ascii="Times New Roman" w:hAnsi="Times New Roman"/>
                <w:sz w:val="20"/>
                <w:szCs w:val="20"/>
              </w:rPr>
              <w:t>20.12.2023</w:t>
            </w:r>
            <w:r w:rsidR="003D0185" w:rsidRPr="003A32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85" w:rsidRPr="003A32D9" w:rsidRDefault="00814239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D9">
              <w:rPr>
                <w:rFonts w:ascii="Times New Roman" w:hAnsi="Times New Roman"/>
                <w:sz w:val="20"/>
                <w:szCs w:val="20"/>
              </w:rPr>
              <w:t>2303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lang w:eastAsia="ru-RU"/>
              </w:rPr>
              <w:t>Изменение объема бюджетных ассигнований</w:t>
            </w: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D0185" w:rsidRPr="003A32D9" w:rsidRDefault="003D0185" w:rsidP="003D0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0185" w:rsidRPr="003A32D9" w:rsidRDefault="003D0185" w:rsidP="003D0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14239" w:rsidRPr="003A32D9" w:rsidRDefault="00814239" w:rsidP="003D0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0185" w:rsidRPr="003A32D9" w:rsidRDefault="003D0185" w:rsidP="003D0185">
      <w:pPr>
        <w:tabs>
          <w:tab w:val="left" w:pos="1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демографии, социального развития </w:t>
      </w:r>
    </w:p>
    <w:p w:rsidR="003D0185" w:rsidRPr="003A32D9" w:rsidRDefault="003D0185" w:rsidP="003D0185">
      <w:pPr>
        <w:tabs>
          <w:tab w:val="left" w:pos="1840"/>
          <w:tab w:val="left" w:pos="9930"/>
        </w:tabs>
        <w:spacing w:after="0" w:line="240" w:lineRule="auto"/>
        <w:ind w:firstLine="709"/>
        <w:jc w:val="both"/>
      </w:pPr>
      <w:r w:rsidRPr="003A3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здравоохранения администрации города Кузнецка</w:t>
      </w:r>
      <w:r w:rsidRPr="003A32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Pr="003A32D9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А.К.Климов</w:t>
      </w:r>
      <w:proofErr w:type="spellEnd"/>
    </w:p>
    <w:p w:rsidR="003D0185" w:rsidRPr="003A32D9" w:rsidRDefault="003D0185" w:rsidP="003D0185"/>
    <w:p w:rsidR="003D0185" w:rsidRPr="003A32D9" w:rsidRDefault="003D0185" w:rsidP="003D0185"/>
    <w:p w:rsidR="003D0185" w:rsidRPr="00F96AA4" w:rsidRDefault="003D0185" w:rsidP="003D0185">
      <w:pPr>
        <w:rPr>
          <w:color w:val="FF0000"/>
        </w:rPr>
      </w:pPr>
    </w:p>
    <w:p w:rsidR="003D0185" w:rsidRPr="00F96AA4" w:rsidRDefault="003D0185" w:rsidP="003D0185">
      <w:pPr>
        <w:rPr>
          <w:color w:val="FF0000"/>
        </w:rPr>
      </w:pPr>
    </w:p>
    <w:p w:rsidR="00814239" w:rsidRPr="00F96AA4" w:rsidRDefault="00814239" w:rsidP="003D0185">
      <w:pPr>
        <w:rPr>
          <w:color w:val="FF0000"/>
        </w:rPr>
      </w:pPr>
    </w:p>
    <w:p w:rsidR="00814239" w:rsidRPr="00F96AA4" w:rsidRDefault="00814239" w:rsidP="003D0185">
      <w:pPr>
        <w:rPr>
          <w:color w:val="FF0000"/>
        </w:rPr>
      </w:pPr>
    </w:p>
    <w:p w:rsidR="00814239" w:rsidRPr="00F96AA4" w:rsidRDefault="00814239" w:rsidP="003D0185">
      <w:pPr>
        <w:rPr>
          <w:color w:val="FF0000"/>
        </w:rPr>
      </w:pPr>
    </w:p>
    <w:p w:rsidR="003D0185" w:rsidRPr="003A32D9" w:rsidRDefault="003D0185" w:rsidP="003D0185">
      <w:pPr>
        <w:spacing w:after="200" w:line="276" w:lineRule="auto"/>
        <w:rPr>
          <w:rFonts w:ascii="Calibri" w:eastAsia="Calibri" w:hAnsi="Calibri" w:cs="Times New Roman"/>
        </w:rPr>
      </w:pPr>
    </w:p>
    <w:p w:rsidR="003D0185" w:rsidRDefault="003D0185" w:rsidP="003D0185">
      <w:pPr>
        <w:tabs>
          <w:tab w:val="left" w:pos="3285"/>
        </w:tabs>
        <w:rPr>
          <w:rFonts w:ascii="Calibri" w:eastAsia="Calibri" w:hAnsi="Calibri" w:cs="Times New Roman"/>
        </w:rPr>
      </w:pPr>
    </w:p>
    <w:p w:rsidR="003D0185" w:rsidRPr="003D0185" w:rsidRDefault="003D0185" w:rsidP="003D0185">
      <w:pPr>
        <w:tabs>
          <w:tab w:val="left" w:pos="3285"/>
        </w:tabs>
        <w:rPr>
          <w:rFonts w:ascii="Calibri" w:eastAsia="Calibri" w:hAnsi="Calibri" w:cs="Times New Roman"/>
        </w:rPr>
        <w:sectPr w:rsidR="003D0185" w:rsidRPr="003D0185" w:rsidSect="007B25F9">
          <w:type w:val="continuous"/>
          <w:pgSz w:w="16838" w:h="11906" w:orient="landscape"/>
          <w:pgMar w:top="-551" w:right="720" w:bottom="720" w:left="720" w:header="708" w:footer="708" w:gutter="0"/>
          <w:cols w:space="720"/>
        </w:sectPr>
      </w:pPr>
      <w:r>
        <w:rPr>
          <w:rFonts w:ascii="Calibri" w:eastAsia="Calibri" w:hAnsi="Calibri" w:cs="Times New Roman"/>
        </w:rPr>
        <w:tab/>
      </w:r>
    </w:p>
    <w:p w:rsidR="003D0185" w:rsidRPr="008A3272" w:rsidRDefault="003D0185" w:rsidP="003D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3D0185" w:rsidRPr="008A3272" w:rsidRDefault="003D0185" w:rsidP="003D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целевых показателей муниципальной программы</w:t>
      </w:r>
    </w:p>
    <w:p w:rsidR="003D0185" w:rsidRPr="008A3272" w:rsidRDefault="003D0185" w:rsidP="003D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</w:t>
      </w:r>
      <w:r w:rsidR="006324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D0185" w:rsidRPr="008A3272" w:rsidRDefault="003D0185" w:rsidP="003D0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здравоохранения города Кузнецка Пензенской области» </w:t>
      </w:r>
    </w:p>
    <w:p w:rsidR="003D0185" w:rsidRPr="008A3272" w:rsidRDefault="003D0185" w:rsidP="003D0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7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муниципальной программы)</w:t>
      </w:r>
    </w:p>
    <w:p w:rsidR="003D0185" w:rsidRPr="008A3272" w:rsidRDefault="003D0185" w:rsidP="003D01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276"/>
        <w:gridCol w:w="850"/>
        <w:gridCol w:w="709"/>
        <w:gridCol w:w="851"/>
        <w:gridCol w:w="992"/>
        <w:gridCol w:w="2806"/>
      </w:tblGrid>
      <w:tr w:rsidR="003D0185" w:rsidRPr="008A3272" w:rsidTr="003D0185">
        <w:trPr>
          <w:trHeight w:val="254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27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27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5A60E1" w:rsidP="005A60E1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3D0185" w:rsidRPr="008A3272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="003D0185" w:rsidRPr="008A32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Кузнецка</w:t>
            </w:r>
            <w:r w:rsidRPr="008A32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</w:t>
            </w:r>
            <w:r w:rsidRPr="008A3272">
              <w:rPr>
                <w:rFonts w:ascii="Times New Roman" w:eastAsia="Times New Roman" w:hAnsi="Times New Roman" w:cs="Times New Roman"/>
                <w:sz w:val="26"/>
                <w:szCs w:val="26"/>
              </w:rPr>
              <w:t>тдел демографии, социального развития и здравоохранения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3D0185" w:rsidRPr="008A3272" w:rsidTr="003D0185">
        <w:trPr>
          <w:trHeight w:val="349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85" w:rsidRPr="008A3272" w:rsidRDefault="003D0185" w:rsidP="003D0185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8A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(указать наименование ответственного </w:t>
            </w:r>
            <w:r w:rsidR="005A60E1" w:rsidRPr="008A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исполнителя)  </w:t>
            </w:r>
            <w:r w:rsidRPr="008A3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D0185" w:rsidRPr="008A3272" w:rsidTr="003D0185">
        <w:trPr>
          <w:trHeight w:val="69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32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 </w:t>
            </w:r>
          </w:p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</w:t>
            </w:r>
          </w:p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</w:t>
            </w:r>
          </w:p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целевых</w:t>
            </w:r>
          </w:p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Абсо</w:t>
            </w:r>
            <w:proofErr w:type="spellEnd"/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лют</w:t>
            </w:r>
            <w:proofErr w:type="gramEnd"/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 тельное</w:t>
            </w:r>
          </w:p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</w:t>
            </w:r>
          </w:p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отклонений</w:t>
            </w:r>
          </w:p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значений </w:t>
            </w:r>
            <w:proofErr w:type="gramStart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</w:t>
            </w:r>
            <w:proofErr w:type="gramEnd"/>
          </w:p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показателя </w:t>
            </w:r>
            <w:proofErr w:type="gramStart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(год)</w:t>
            </w:r>
          </w:p>
        </w:tc>
      </w:tr>
      <w:tr w:rsidR="003D0185" w:rsidRPr="008A3272" w:rsidTr="003D0185">
        <w:trPr>
          <w:trHeight w:val="52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85" w:rsidRPr="008A3272" w:rsidRDefault="003D0185" w:rsidP="003D0185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85" w:rsidRPr="008A3272" w:rsidRDefault="003D0185" w:rsidP="003D01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85" w:rsidRPr="008A3272" w:rsidRDefault="003D0185" w:rsidP="003D01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85" w:rsidRPr="00117242" w:rsidRDefault="003D0185" w:rsidP="003D01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85" w:rsidRPr="00117242" w:rsidRDefault="003D0185" w:rsidP="003D01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85" w:rsidRPr="008A3272" w:rsidRDefault="003D0185" w:rsidP="003D01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0185" w:rsidRPr="008A3272" w:rsidTr="003D0185">
        <w:trPr>
          <w:trHeight w:val="74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2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обеспеченности врачами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на 10 тыс. населения %0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D77274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185" w:rsidRPr="008A3272" w:rsidTr="003D0185">
        <w:trPr>
          <w:trHeight w:val="84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2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смертности от всех причин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Случаев </w:t>
            </w:r>
          </w:p>
          <w:p w:rsidR="003D0185" w:rsidRPr="008A3272" w:rsidRDefault="003D0185" w:rsidP="003D018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на 1000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D77274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B439C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+0,</w:t>
            </w:r>
            <w:r w:rsidR="00B439C8"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B439C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439C8"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117242">
            <w:pPr>
              <w:tabs>
                <w:tab w:val="left" w:pos="3248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смертности произошел за счет умерших от осложнений</w:t>
            </w:r>
            <w:r w:rsid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7242"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новой </w:t>
            </w:r>
            <w:proofErr w:type="spellStart"/>
            <w:r w:rsidR="00117242"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117242"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</w:t>
            </w:r>
            <w:r w:rsid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со стороны сердечно – сосудистой системы</w:t>
            </w: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</w:tc>
      </w:tr>
      <w:tr w:rsidR="003D0185" w:rsidRPr="008A3272" w:rsidTr="003D0185">
        <w:trPr>
          <w:trHeight w:val="108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2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заболеваемости туберкулёзом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D46EC8" w:rsidP="00D46EC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B439C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439C8"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B439C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B439C8"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11724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санитарн</w:t>
            </w:r>
            <w:proofErr w:type="gramStart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просветительной работы по профилактике туберкулеза, высокий процент (72,0%) охвата населения флюорографическим осмотром</w:t>
            </w:r>
            <w:r w:rsid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, своевременное выявление туберкулеза</w:t>
            </w:r>
            <w:r w:rsidR="00117242"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, высокий охват детского населения вакцинацией от туберкулеза</w:t>
            </w: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способству</w:t>
            </w:r>
            <w:r w:rsid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снижению заболеваемости туберкулезом.</w:t>
            </w:r>
          </w:p>
        </w:tc>
      </w:tr>
      <w:tr w:rsidR="003D0185" w:rsidRPr="008A3272" w:rsidTr="003D0185">
        <w:trPr>
          <w:trHeight w:val="12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2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заболеваемости острым вирусным гепатитом</w:t>
            </w:r>
            <w:proofErr w:type="gramStart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+100,0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Случаев</w:t>
            </w:r>
          </w:p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заболевания острым гепатитом</w:t>
            </w:r>
            <w:proofErr w:type="gramStart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было за счет высокого процента охвата населения вакцинацией</w:t>
            </w:r>
            <w:r w:rsid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против гепатита В, проведение санитарно – просветительской работы</w:t>
            </w:r>
          </w:p>
        </w:tc>
      </w:tr>
      <w:tr w:rsidR="003D0185" w:rsidRPr="008A3272" w:rsidTr="003D0185">
        <w:trPr>
          <w:trHeight w:val="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27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ВИЧ-инфицированных лиц, состоящих на диспансерном учёте, от числа выявленных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B439C8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117242"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B439C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439C8"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Дообследование</w:t>
            </w:r>
            <w:proofErr w:type="spellEnd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установление диагноза в короткие сроки способствуют своевременной постановке на диспансерный учет.</w:t>
            </w:r>
          </w:p>
        </w:tc>
      </w:tr>
      <w:tr w:rsidR="003D0185" w:rsidRPr="008A3272" w:rsidTr="003D0185">
        <w:trPr>
          <w:trHeight w:val="49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1. «Улучшение </w:t>
            </w:r>
            <w:proofErr w:type="gramStart"/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государственных бюджетных учреждений здравоохранения города Кузнецка</w:t>
            </w:r>
            <w:proofErr w:type="gramEnd"/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медицинскими кадрами»</w:t>
            </w:r>
          </w:p>
        </w:tc>
      </w:tr>
      <w:tr w:rsidR="003D0185" w:rsidRPr="008A3272" w:rsidTr="003D0185">
        <w:trPr>
          <w:trHeight w:val="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27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обеспеченности врачами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3D0185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на 10 тыс. населения %0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8A3272" w:rsidRDefault="003D0185" w:rsidP="00D46EC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0185" w:rsidRPr="008A3272" w:rsidTr="003D0185">
        <w:trPr>
          <w:trHeight w:val="54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85" w:rsidRPr="00117242" w:rsidRDefault="003D0185" w:rsidP="003D0185">
            <w:pPr>
              <w:spacing w:after="0" w:line="25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2. «Профилактика заболеваний и формирование здорового образа жизни»</w:t>
            </w:r>
          </w:p>
        </w:tc>
      </w:tr>
      <w:tr w:rsidR="00117242" w:rsidRPr="008A3272" w:rsidTr="003D0185">
        <w:trPr>
          <w:trHeight w:val="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8A327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27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8A3272" w:rsidRDefault="00117242" w:rsidP="00117242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заболеваемости туберкулёзом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8A3272" w:rsidRDefault="00117242" w:rsidP="0011724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117242" w:rsidRDefault="00117242" w:rsidP="0011724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11724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11724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-21,0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11724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+55,3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8A327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санитарн</w:t>
            </w:r>
            <w:proofErr w:type="gramStart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просветительной работы по профилактике туберкулеза, высокий процент (72,0%) охвата населения флюорографическим осмотром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своевременное выявление туберкулеза</w:t>
            </w: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, высокий охват детского населения вакцинацией от туберкулеза способству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ют</w:t>
            </w: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снижению заболеваемости туберкулезом.</w:t>
            </w:r>
          </w:p>
        </w:tc>
      </w:tr>
      <w:tr w:rsidR="00117242" w:rsidRPr="008A3272" w:rsidTr="003D0185">
        <w:trPr>
          <w:trHeight w:val="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8A327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27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8A3272" w:rsidRDefault="00117242" w:rsidP="00117242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заболеваемости острым вирусным гепатитом</w:t>
            </w:r>
            <w:proofErr w:type="gramStart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8A3272" w:rsidRDefault="00117242" w:rsidP="0011724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117242" w:rsidRDefault="00117242" w:rsidP="0011724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11724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11724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11724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+100,0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8A327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Случаев</w:t>
            </w:r>
          </w:p>
          <w:p w:rsidR="00117242" w:rsidRPr="008A327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заболевания острым гепатитом</w:t>
            </w:r>
            <w:proofErr w:type="gramStart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было за счет высокого процента охвата населения вакцинацией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против гепатита В, проведение санитарно – просветительской работы</w:t>
            </w:r>
          </w:p>
        </w:tc>
      </w:tr>
      <w:tr w:rsidR="00117242" w:rsidRPr="008A3272" w:rsidTr="003D0185">
        <w:trPr>
          <w:trHeight w:val="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8A327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27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8A3272" w:rsidRDefault="00117242" w:rsidP="0011724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ВИЧ-инфицированных лиц, состоящих на диспансерном учёте, от числа выявленных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8A3272" w:rsidRDefault="00117242" w:rsidP="0011724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117242" w:rsidRDefault="00117242" w:rsidP="0011724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117242" w:rsidRDefault="005A60E1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  <w:p w:rsidR="00117242" w:rsidRPr="0011724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11724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+8,8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11724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-10,2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42" w:rsidRPr="008A327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Дообследование</w:t>
            </w:r>
            <w:proofErr w:type="spellEnd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установление диагноза в короткие сроки способствуют своевременной постановке на диспансерный учет.</w:t>
            </w:r>
          </w:p>
        </w:tc>
      </w:tr>
      <w:tr w:rsidR="00117242" w:rsidRPr="008A3272" w:rsidTr="003D0185">
        <w:trPr>
          <w:trHeight w:val="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2" w:rsidRPr="008A327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327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2" w:rsidRPr="008A3272" w:rsidRDefault="00117242" w:rsidP="00117242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смертности от всех причин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2" w:rsidRPr="008A3272" w:rsidRDefault="00117242" w:rsidP="00117242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на 100 тыс.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2" w:rsidRPr="00117242" w:rsidRDefault="00117242" w:rsidP="00117242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2" w:rsidRPr="0011724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2" w:rsidRPr="0011724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+0,1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2" w:rsidRPr="00117242" w:rsidRDefault="00117242" w:rsidP="0011724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42"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42" w:rsidRPr="008A3272" w:rsidRDefault="00117242" w:rsidP="00117242">
            <w:pPr>
              <w:tabs>
                <w:tab w:val="left" w:pos="3248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смертности произошел за счет умерших от осложнений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новой </w:t>
            </w:r>
            <w:proofErr w:type="spellStart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инфекции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стороны сердечно – сосудистой системы</w:t>
            </w:r>
            <w:r w:rsidRPr="008A3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</w:tc>
      </w:tr>
    </w:tbl>
    <w:p w:rsidR="003D0185" w:rsidRPr="008A3272" w:rsidRDefault="003D0185" w:rsidP="003D0185">
      <w:pPr>
        <w:spacing w:line="252" w:lineRule="auto"/>
        <w:rPr>
          <w:rFonts w:ascii="Calibri" w:eastAsia="Times New Roman" w:hAnsi="Calibri" w:cs="Calibri"/>
        </w:rPr>
      </w:pPr>
    </w:p>
    <w:p w:rsidR="003D0185" w:rsidRPr="008A3272" w:rsidRDefault="003D0185" w:rsidP="003D0185">
      <w:pPr>
        <w:spacing w:line="252" w:lineRule="auto"/>
        <w:rPr>
          <w:rFonts w:ascii="Calibri" w:eastAsia="Times New Roman" w:hAnsi="Calibri" w:cs="Calibri"/>
        </w:rPr>
      </w:pPr>
    </w:p>
    <w:p w:rsidR="003D0185" w:rsidRPr="008A3272" w:rsidRDefault="003D0185" w:rsidP="003D01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A327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Начальник отдела демографии,</w:t>
      </w:r>
    </w:p>
    <w:p w:rsidR="003D0185" w:rsidRPr="008A3272" w:rsidRDefault="003D0185" w:rsidP="003D01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8A327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социального развития и здравоохранения </w:t>
      </w:r>
    </w:p>
    <w:p w:rsidR="003D0185" w:rsidRPr="008A3272" w:rsidRDefault="003D0185" w:rsidP="003D01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7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администрации города Кузнецка                                                            </w:t>
      </w:r>
      <w:proofErr w:type="spellStart"/>
      <w:r w:rsidRPr="008A3272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А.К.Климов</w:t>
      </w:r>
      <w:proofErr w:type="spellEnd"/>
    </w:p>
    <w:p w:rsidR="003D0185" w:rsidRPr="008A3272" w:rsidRDefault="003D0185" w:rsidP="003D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85" w:rsidRPr="008A3272" w:rsidRDefault="003D0185" w:rsidP="003D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85" w:rsidRPr="008A3272" w:rsidRDefault="003D0185" w:rsidP="003D0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85" w:rsidRDefault="003D0185" w:rsidP="003D0185"/>
    <w:p w:rsidR="003D0185" w:rsidRDefault="003D0185" w:rsidP="003D0185"/>
    <w:p w:rsidR="003D0185" w:rsidRDefault="003D0185" w:rsidP="003D0185"/>
    <w:p w:rsidR="003D0185" w:rsidRDefault="003D0185" w:rsidP="003D0185"/>
    <w:p w:rsidR="003D0185" w:rsidRDefault="003D0185" w:rsidP="003D0185"/>
    <w:p w:rsidR="005A60E1" w:rsidRDefault="005A60E1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060"/>
      <w:bookmarkEnd w:id="2"/>
    </w:p>
    <w:p w:rsidR="005A60E1" w:rsidRDefault="005A60E1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0E1" w:rsidRDefault="005A60E1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мер правового регулирования в сфере реализации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ЗДРАВООХРАНЕНИЯ 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32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ГОРОДА КУЗНЕЦКА ПЕНЗЕНСКОЙ ОБЛАСТИ»</w:t>
      </w:r>
    </w:p>
    <w:p w:rsidR="003D0185" w:rsidRPr="003A32D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32D9">
        <w:rPr>
          <w:rFonts w:ascii="Times New Roman" w:eastAsia="Times New Roman" w:hAnsi="Times New Roman" w:cs="Times New Roman"/>
          <w:lang w:eastAsia="ru-RU"/>
        </w:rPr>
        <w:t>наименование муниципальной программы)</w:t>
      </w:r>
    </w:p>
    <w:p w:rsidR="003D0185" w:rsidRPr="003A32D9" w:rsidRDefault="00466858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</w:p>
    <w:tbl>
      <w:tblPr>
        <w:tblW w:w="983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4"/>
        <w:gridCol w:w="2110"/>
        <w:gridCol w:w="1489"/>
        <w:gridCol w:w="714"/>
        <w:gridCol w:w="709"/>
        <w:gridCol w:w="630"/>
        <w:gridCol w:w="645"/>
        <w:gridCol w:w="710"/>
        <w:gridCol w:w="2267"/>
      </w:tblGrid>
      <w:tr w:rsidR="003A32D9" w:rsidRPr="003A32D9" w:rsidTr="005A60E1">
        <w:trPr>
          <w:trHeight w:val="320"/>
        </w:trPr>
        <w:tc>
          <w:tcPr>
            <w:tcW w:w="41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567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Отдел демографии, социального развития и здравоохранения администрации города Кузнецка</w:t>
            </w:r>
          </w:p>
        </w:tc>
      </w:tr>
      <w:tr w:rsidR="003A32D9" w:rsidRPr="003A32D9" w:rsidTr="005A60E1">
        <w:trPr>
          <w:trHeight w:val="320"/>
        </w:trPr>
        <w:tc>
          <w:tcPr>
            <w:tcW w:w="416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0185" w:rsidRPr="003A32D9" w:rsidRDefault="003D0185" w:rsidP="003D018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наименование ответственного исполнителя муниципальной программы)</w:t>
            </w:r>
          </w:p>
        </w:tc>
      </w:tr>
      <w:tr w:rsidR="003A32D9" w:rsidRPr="003A32D9" w:rsidTr="005A60E1">
        <w:trPr>
          <w:trHeight w:val="717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меры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регулирования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</w:t>
            </w:r>
          </w:p>
        </w:tc>
        <w:tc>
          <w:tcPr>
            <w:tcW w:w="34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Финансовая оценка результата </w:t>
            </w:r>
            <w:hyperlink r:id="rId8" w:anchor="Par1102" w:history="1">
              <w:r w:rsidRPr="003A32D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2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необходимости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меры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достижения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3D0185" w:rsidRPr="003A32D9" w:rsidRDefault="003D0185" w:rsidP="003D0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5A60E1" w:rsidRPr="003A32D9" w:rsidTr="005A60E1">
        <w:trPr>
          <w:trHeight w:val="96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0E1" w:rsidRPr="003A32D9" w:rsidRDefault="005A60E1" w:rsidP="005A60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0E1" w:rsidRPr="003A32D9" w:rsidRDefault="005A60E1" w:rsidP="005A60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0E1" w:rsidRPr="003A32D9" w:rsidRDefault="005A60E1" w:rsidP="005A60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0E1" w:rsidRPr="003A32D9" w:rsidRDefault="005A60E1" w:rsidP="005A60E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5A60E1" w:rsidRPr="003A32D9" w:rsidRDefault="005A60E1" w:rsidP="005A60E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0E1" w:rsidRPr="003A32D9" w:rsidRDefault="005A60E1" w:rsidP="005A60E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5A60E1" w:rsidRPr="003A32D9" w:rsidRDefault="005A60E1" w:rsidP="005A60E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5A60E1" w:rsidRPr="003A32D9" w:rsidRDefault="005A60E1" w:rsidP="005A60E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60E1" w:rsidRDefault="005A60E1" w:rsidP="005A60E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5A60E1" w:rsidRPr="005A60E1" w:rsidRDefault="005A60E1" w:rsidP="005A6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60E1" w:rsidRDefault="005A60E1" w:rsidP="005A60E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A60E1" w:rsidRPr="005A60E1" w:rsidRDefault="005A60E1" w:rsidP="005A6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60E1" w:rsidRDefault="005A60E1" w:rsidP="005A60E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5A60E1" w:rsidRPr="005A60E1" w:rsidRDefault="005A60E1" w:rsidP="005A6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2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0E1" w:rsidRPr="003A32D9" w:rsidRDefault="005A60E1" w:rsidP="005A60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B2" w:rsidRPr="003A32D9" w:rsidTr="00DC5CE5">
        <w:trPr>
          <w:trHeight w:val="559"/>
        </w:trPr>
        <w:tc>
          <w:tcPr>
            <w:tcW w:w="983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9B2" w:rsidRPr="003A32D9" w:rsidRDefault="00AF49B2" w:rsidP="00AF49B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466858" w:rsidRPr="0046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обеспечения </w:t>
            </w:r>
            <w:r w:rsidR="00466858" w:rsidRPr="00466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государственных учреждений здравоохранения, осуществляющих свою деятельность на территории города Кузнецка</w:t>
            </w:r>
            <w:r w:rsidR="00466858" w:rsidRPr="0046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квалифицированными медицинскими кадрами</w:t>
            </w:r>
          </w:p>
        </w:tc>
      </w:tr>
      <w:tr w:rsidR="00466858" w:rsidRPr="003A32D9" w:rsidTr="005A60E1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58" w:rsidRPr="003A32D9" w:rsidRDefault="00466858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58" w:rsidRPr="003A32D9" w:rsidRDefault="00466858" w:rsidP="005A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58" w:rsidRPr="003A32D9" w:rsidRDefault="00466858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58" w:rsidRPr="003A32D9" w:rsidRDefault="00466858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6858" w:rsidRPr="003A32D9" w:rsidRDefault="00466858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6858" w:rsidRPr="003A32D9" w:rsidRDefault="00466858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6858" w:rsidRPr="003A32D9" w:rsidRDefault="00466858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6858" w:rsidRPr="003A32D9" w:rsidRDefault="00466858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58" w:rsidRPr="003A32D9" w:rsidRDefault="00466858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A60E1" w:rsidRPr="003A32D9" w:rsidTr="005A60E1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60E1" w:rsidRPr="003A32D9" w:rsidRDefault="005A60E1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6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60E1" w:rsidRPr="003A32D9" w:rsidRDefault="005A60E1" w:rsidP="005A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администрации города Кузнецка от 28.02.2023</w:t>
            </w: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3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  <w:r w:rsidRPr="003A3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 города Кузнецка от 30.10.2013 № 2190 «Об утверждении муниципальной программы</w:t>
            </w:r>
          </w:p>
          <w:p w:rsidR="005A60E1" w:rsidRPr="003A32D9" w:rsidRDefault="005A60E1" w:rsidP="005A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здравоохранения города Кузнецка Пензенской области»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постановление администрации города Кузнецка</w:t>
            </w:r>
            <w:r w:rsidRPr="003A3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30.10.2013 № 2190</w:t>
            </w:r>
          </w:p>
          <w:p w:rsidR="005A60E1" w:rsidRPr="003A32D9" w:rsidRDefault="005A60E1" w:rsidP="005A60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60E1" w:rsidRPr="003A32D9" w:rsidRDefault="005A60E1" w:rsidP="005A60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объема бюджетных ассигнований</w:t>
            </w:r>
          </w:p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466858" w:rsidRPr="003A32D9" w:rsidTr="00184F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8" w:rsidRPr="003A32D9" w:rsidRDefault="00466858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8" w:rsidRPr="003A32D9" w:rsidRDefault="00466858" w:rsidP="0046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Кузнецка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05.07</w:t>
            </w:r>
            <w:r w:rsidRPr="003A32D9">
              <w:rPr>
                <w:rFonts w:ascii="Times New Roman" w:eastAsia="Calibri" w:hAnsi="Times New Roman" w:cs="Times New Roman"/>
                <w:sz w:val="20"/>
                <w:szCs w:val="20"/>
              </w:rPr>
              <w:t>.2023</w:t>
            </w: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A3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</w:t>
            </w:r>
            <w:r w:rsidRPr="003A3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постановление администрации города Кузнецка от 30.10.2013 № 2190 «Об утверждении муниципальной программы</w:t>
            </w:r>
          </w:p>
          <w:p w:rsidR="00466858" w:rsidRPr="003A32D9" w:rsidRDefault="00466858" w:rsidP="004668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здравоохранения города Кузнецка Пензенской области»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8" w:rsidRPr="003A32D9" w:rsidRDefault="00466858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постановление администрации города Кузнецка</w:t>
            </w:r>
            <w:r w:rsidRPr="003A3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30.10.2013 № 2190</w:t>
            </w:r>
          </w:p>
          <w:p w:rsidR="00466858" w:rsidRPr="003A32D9" w:rsidRDefault="00466858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8" w:rsidRPr="003A32D9" w:rsidRDefault="00466858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8" w:rsidRPr="003A32D9" w:rsidRDefault="00466858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8" w:rsidRPr="003A32D9" w:rsidRDefault="00466858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8" w:rsidRPr="003A32D9" w:rsidRDefault="00466858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58" w:rsidRPr="003A32D9" w:rsidRDefault="00466858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6858" w:rsidRPr="003A32D9" w:rsidRDefault="00466858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объема бюджетных ассигнований</w:t>
            </w:r>
          </w:p>
          <w:p w:rsidR="00466858" w:rsidRPr="003A32D9" w:rsidRDefault="00466858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66858" w:rsidRPr="003A32D9" w:rsidRDefault="00466858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5A60E1" w:rsidRPr="003A32D9" w:rsidTr="005A60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E1" w:rsidRPr="003A32D9" w:rsidRDefault="005A60E1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668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E1" w:rsidRPr="003A32D9" w:rsidRDefault="005A60E1" w:rsidP="005A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города Кузнецка от </w:t>
            </w: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20.12.2023 </w:t>
            </w:r>
            <w:r w:rsidRPr="003A3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</w:t>
            </w:r>
            <w:r w:rsidRPr="003A3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</w:t>
            </w: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города Кузнецка от 30.10.2013 № 2190 «Об утверждении муниципальной программы</w:t>
            </w:r>
          </w:p>
          <w:p w:rsidR="005A60E1" w:rsidRPr="003A32D9" w:rsidRDefault="005A60E1" w:rsidP="005A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здравоохранения города Кузнецка Пензенской области»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Внесение изменений в постановление администрации города </w:t>
            </w: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Кузнецка</w:t>
            </w:r>
            <w:r w:rsidRPr="003A32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30.10.2013 № 2190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2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объема бюджетных ассигнований</w:t>
            </w:r>
          </w:p>
          <w:p w:rsidR="005A60E1" w:rsidRPr="003A32D9" w:rsidRDefault="005A60E1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619" w:rsidRPr="003A32D9" w:rsidTr="00B8202C">
        <w:tc>
          <w:tcPr>
            <w:tcW w:w="9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9" w:rsidRPr="002F4619" w:rsidRDefault="002F4619" w:rsidP="002F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6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 2. «Профилактика заболеваний и формирование здорового образа жизни»</w:t>
            </w:r>
          </w:p>
        </w:tc>
      </w:tr>
      <w:tr w:rsidR="002F4619" w:rsidRPr="003A32D9" w:rsidTr="005A60E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9" w:rsidRPr="003A32D9" w:rsidRDefault="002F4619" w:rsidP="0046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9" w:rsidRPr="003A32D9" w:rsidRDefault="002F4619" w:rsidP="005A6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9" w:rsidRPr="003A32D9" w:rsidRDefault="002F4619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9" w:rsidRPr="003A32D9" w:rsidRDefault="002F4619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9" w:rsidRPr="003A32D9" w:rsidRDefault="002F4619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9" w:rsidRPr="003A32D9" w:rsidRDefault="002F4619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9" w:rsidRPr="003A32D9" w:rsidRDefault="002F4619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9" w:rsidRPr="003A32D9" w:rsidRDefault="002F4619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19" w:rsidRPr="003A32D9" w:rsidRDefault="002F4619" w:rsidP="005A6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D0185" w:rsidRPr="003A32D9" w:rsidRDefault="003D0185" w:rsidP="003D01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D0185" w:rsidRPr="003A32D9" w:rsidRDefault="003D0185" w:rsidP="003D01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D0185" w:rsidRPr="003A32D9" w:rsidRDefault="003D0185" w:rsidP="003D01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D0185" w:rsidRPr="003A32D9" w:rsidRDefault="003D0185" w:rsidP="003D01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3A32D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Начальник отдела демографии,</w:t>
      </w:r>
    </w:p>
    <w:p w:rsidR="003D0185" w:rsidRPr="003A32D9" w:rsidRDefault="003D0185" w:rsidP="003D01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3A32D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социального развития и здравоохранения </w:t>
      </w:r>
    </w:p>
    <w:p w:rsidR="003D0185" w:rsidRPr="003A32D9" w:rsidRDefault="003D0185" w:rsidP="003D0185">
      <w:pPr>
        <w:widowControl w:val="0"/>
        <w:suppressAutoHyphens/>
        <w:spacing w:after="0" w:line="240" w:lineRule="auto"/>
        <w:rPr>
          <w:rFonts w:ascii="Calibri" w:eastAsia="Calibri" w:hAnsi="Calibri" w:cs="Times New Roman"/>
        </w:rPr>
      </w:pPr>
      <w:r w:rsidRPr="003A32D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    администрации города Кузнецка                                                            </w:t>
      </w:r>
      <w:proofErr w:type="spellStart"/>
      <w:r w:rsidRPr="003A32D9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А.К.Климов</w:t>
      </w:r>
      <w:proofErr w:type="spellEnd"/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2F4619" w:rsidRDefault="002F4619" w:rsidP="003D01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Годовой доклад 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муниципальной программы</w:t>
      </w:r>
    </w:p>
    <w:p w:rsidR="003D0185" w:rsidRPr="001661CB" w:rsidRDefault="003D0185" w:rsidP="003D018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1661C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«Развитие здравоохранения города Кузнецка Пензенской области»</w:t>
      </w:r>
    </w:p>
    <w:p w:rsidR="003D0185" w:rsidRPr="001661CB" w:rsidRDefault="003D0185" w:rsidP="003D018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3D0185" w:rsidRPr="001661CB" w:rsidRDefault="003D0185" w:rsidP="003D0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 муниципальной программы «Развитие здравоохранения города Кузнецка Пензенской области» за 202</w:t>
      </w:r>
      <w:r w:rsidR="00117242"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85" w:rsidRPr="001661CB" w:rsidRDefault="003D0185" w:rsidP="003D0185">
      <w:pPr>
        <w:widowControl w:val="0"/>
        <w:shd w:val="clear" w:color="auto" w:fill="FFFFFF"/>
        <w:suppressAutoHyphens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муниципальной программы </w:t>
      </w:r>
      <w:r w:rsidRPr="001661C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«</w:t>
      </w:r>
      <w:r w:rsidRPr="001661C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Развитие здравоохранения города Кузнецка Пензенской области» </w:t>
      </w: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117242"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достигнуты следующие результаты: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обеспеченности врачами на 10 тыс. населения по городу Кузнецку составил 33,5 при плане 33,5. Наибольшее влияние на достижение данного показателя оказали следующие факторы: 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за </w:t>
      </w:r>
      <w:proofErr w:type="spellStart"/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врачам, прибывшим на работу в учреждения здравоохранения города Кузнецка;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встреч с выпускниками высших медицинских учебных заведений, с целью привлечения молодых специалистов для работы в учреждения здравоохранения города Кузнецк;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договоров о целевой подготовке специалиста с </w:t>
      </w:r>
      <w:proofErr w:type="gramStart"/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поступающими</w:t>
      </w:r>
      <w:proofErr w:type="gramEnd"/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высшие медицинские учебные заведения;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жилья врачам дефицитных специальностей, прибывшим для работы в государственные учреждения здравоохранения Пензенской области, за счет</w:t>
      </w:r>
      <w:r w:rsidR="00117242"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региональной программы.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от всех причин по городу Кузнецку составила </w:t>
      </w:r>
      <w:r w:rsidR="00117242" w:rsidRPr="001661CB">
        <w:rPr>
          <w:rFonts w:ascii="Times New Roman" w:eastAsia="Times New Roman" w:hAnsi="Times New Roman" w:cs="Times New Roman"/>
          <w:sz w:val="28"/>
          <w:szCs w:val="28"/>
        </w:rPr>
        <w:t>14,</w:t>
      </w:r>
      <w:r w:rsidR="006E521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61C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 тыс. населения при плановом показателе 14,3 на 1,0 тыс. населения. 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Факторами, повлиявшими на наличие отклонения, являются: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1CB">
        <w:rPr>
          <w:rFonts w:ascii="Times New Roman" w:eastAsia="Calibri" w:hAnsi="Times New Roman" w:cs="Times New Roman"/>
          <w:sz w:val="28"/>
          <w:szCs w:val="28"/>
        </w:rPr>
        <w:t>- старение населения;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1CB">
        <w:rPr>
          <w:rFonts w:ascii="Times New Roman" w:eastAsia="Calibri" w:hAnsi="Times New Roman" w:cs="Times New Roman"/>
          <w:sz w:val="28"/>
          <w:szCs w:val="28"/>
        </w:rPr>
        <w:t xml:space="preserve">- развитие осложнений после перенесенной новой </w:t>
      </w:r>
      <w:proofErr w:type="spellStart"/>
      <w:r w:rsidRPr="001661CB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1661CB">
        <w:rPr>
          <w:rFonts w:ascii="Times New Roman" w:eastAsia="Calibri" w:hAnsi="Times New Roman" w:cs="Times New Roman"/>
          <w:sz w:val="28"/>
          <w:szCs w:val="28"/>
        </w:rPr>
        <w:t xml:space="preserve"> инфекции;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Calibri" w:hAnsi="Times New Roman" w:cs="Times New Roman"/>
          <w:sz w:val="28"/>
          <w:szCs w:val="28"/>
        </w:rPr>
        <w:t>- алкоголизация населения.</w:t>
      </w:r>
      <w:r w:rsidRPr="001661CB">
        <w:rPr>
          <w:rFonts w:ascii="Calibri" w:eastAsia="Calibri" w:hAnsi="Calibri" w:cs="Times New Roman"/>
          <w:sz w:val="28"/>
          <w:szCs w:val="28"/>
        </w:rPr>
        <w:t xml:space="preserve"> </w:t>
      </w: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Заболеваемость туберкулёзом </w:t>
      </w:r>
      <w:r w:rsidR="001661CB" w:rsidRPr="001661CB">
        <w:rPr>
          <w:rFonts w:ascii="Times New Roman" w:eastAsia="Times New Roman" w:hAnsi="Times New Roman" w:cs="Times New Roman"/>
          <w:sz w:val="28"/>
          <w:szCs w:val="28"/>
        </w:rPr>
        <w:t>17,0</w:t>
      </w: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тыс. населения при плановом показателе 38,0 на 100 тыс. населения.  Наибольшее влияние на изменение показателя оказали:  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 - просветительной работы по профилактике туберкулеза;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высокий процент (72,0%) охвата населения флюорографическим осмотром; 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проведение дезинфекционных мероприятий в очагах туберкулеза;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охват детского населения вакцинацией от туберкулеза;</w:t>
      </w:r>
    </w:p>
    <w:p w:rsidR="001661CB" w:rsidRPr="001661CB" w:rsidRDefault="001661CB" w:rsidP="003D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-своевременное выявление и лечение больных туберкулезом.</w:t>
      </w:r>
    </w:p>
    <w:p w:rsidR="003D0185" w:rsidRPr="001661CB" w:rsidRDefault="003D0185" w:rsidP="003D0185">
      <w:pPr>
        <w:autoSpaceDE w:val="0"/>
        <w:autoSpaceDN w:val="0"/>
        <w:adjustRightInd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острым вирусным гепатитом</w:t>
      </w:r>
      <w:proofErr w:type="gramStart"/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при плановом показателе 1,1 на 100 тыс. населения. </w:t>
      </w:r>
    </w:p>
    <w:p w:rsidR="003D0185" w:rsidRPr="001661CB" w:rsidRDefault="003D0185" w:rsidP="003D0185">
      <w:pPr>
        <w:autoSpaceDE w:val="0"/>
        <w:autoSpaceDN w:val="0"/>
        <w:adjustRightInd w:val="0"/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заболевания острым вирусным гепатитом</w:t>
      </w:r>
      <w:proofErr w:type="gramStart"/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зарегистрировано в связи с высоким охватом населения города Кузнецка </w:t>
      </w: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вакцинопрофилактикой против гепатита В, проведением санитарно - просветительной работы по профилактике данного заболевания.</w:t>
      </w:r>
    </w:p>
    <w:p w:rsidR="003D0185" w:rsidRPr="001661CB" w:rsidRDefault="001661CB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95,2</w:t>
      </w:r>
      <w:r w:rsidR="003D0185"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ВИЧ-инфицированных лиц от числа выявленных </w:t>
      </w:r>
      <w:proofErr w:type="gramStart"/>
      <w:r w:rsidR="003D0185"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взято на диспансерный учёт при плановом показателе 86,4% Увеличение показателя связано</w:t>
      </w:r>
      <w:proofErr w:type="gramEnd"/>
      <w:r w:rsidR="003D0185"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3D0185"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дообследованием</w:t>
      </w:r>
      <w:proofErr w:type="spellEnd"/>
      <w:r w:rsidR="003D0185"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установлением диагноза в короткие сроки. 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85" w:rsidRPr="001661CB" w:rsidRDefault="003D0185" w:rsidP="003D01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программы.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повлиявшие положительно на выполнение целевых показателей программы, следующие: 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мероприятий;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санитарно - просветительской работы;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охвата населения профилактическими прививками;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осмотров</w:t>
      </w:r>
      <w:r w:rsidR="001661CB"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</w:t>
      </w:r>
      <w:r w:rsidR="001661CB"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углубленной диспансеризации </w:t>
      </w: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заболеваний на ранних стадиях и их лечение;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больных на высокотехнологичные виды медицинской помощи;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маршрутизация больных;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высококвалифицированной медицинской помощи.</w:t>
      </w:r>
    </w:p>
    <w:p w:rsidR="003D0185" w:rsidRPr="001661CB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по итогам 202</w:t>
      </w:r>
      <w:r w:rsidR="006E52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является </w:t>
      </w:r>
      <w:r w:rsidR="006E52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1661C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указывает на достижение планового уровня эффективности.</w:t>
      </w:r>
    </w:p>
    <w:p w:rsidR="003D0185" w:rsidRPr="001661CB" w:rsidRDefault="006E5219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муниципальной программы, основные мероприятия выполнены в установленные сроки.</w:t>
      </w:r>
    </w:p>
    <w:p w:rsidR="003D0185" w:rsidRPr="001661CB" w:rsidRDefault="003D0185" w:rsidP="003D0185">
      <w:pPr>
        <w:spacing w:line="254" w:lineRule="auto"/>
        <w:rPr>
          <w:rFonts w:ascii="Calibri" w:eastAsia="Calibri" w:hAnsi="Calibri" w:cs="Times New Roman"/>
          <w:sz w:val="28"/>
          <w:szCs w:val="28"/>
        </w:rPr>
      </w:pPr>
    </w:p>
    <w:p w:rsidR="003D0185" w:rsidRPr="001661CB" w:rsidRDefault="003D0185" w:rsidP="003D0185">
      <w:pPr>
        <w:spacing w:line="254" w:lineRule="auto"/>
        <w:rPr>
          <w:rFonts w:ascii="Calibri" w:eastAsia="Calibri" w:hAnsi="Calibri" w:cs="Times New Roman"/>
          <w:sz w:val="28"/>
          <w:szCs w:val="28"/>
        </w:rPr>
      </w:pPr>
    </w:p>
    <w:p w:rsidR="003D0185" w:rsidRPr="001661CB" w:rsidRDefault="003D0185" w:rsidP="003D01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1661C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Начальник отдела демографии,</w:t>
      </w:r>
    </w:p>
    <w:p w:rsidR="003D0185" w:rsidRPr="001661CB" w:rsidRDefault="003D0185" w:rsidP="003D01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1661C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социального развития и здравоохранения </w:t>
      </w:r>
    </w:p>
    <w:p w:rsidR="003D0185" w:rsidRPr="001661CB" w:rsidRDefault="003D0185" w:rsidP="003D018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1661C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администрации города Кузнецка                                                        </w:t>
      </w:r>
      <w:proofErr w:type="spellStart"/>
      <w:r w:rsidRPr="001661CB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А.К.Климов</w:t>
      </w:r>
      <w:proofErr w:type="spellEnd"/>
    </w:p>
    <w:p w:rsidR="002F4619" w:rsidRDefault="002F4619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619" w:rsidRDefault="002F4619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619" w:rsidRDefault="002F4619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619" w:rsidRDefault="002F4619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619" w:rsidRDefault="002F4619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619" w:rsidRDefault="002F4619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619" w:rsidRDefault="002F4619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619" w:rsidRDefault="002F4619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619" w:rsidRDefault="002F4619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619" w:rsidRDefault="002F4619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619" w:rsidRDefault="002F4619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619" w:rsidRDefault="002F4619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F4619" w:rsidRDefault="002F4619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0185" w:rsidRPr="002F461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РАСЧЕТ ОЦЕНКИ ЭФФЕКТИВНОСТИ РЕАЛИЗАЦИИ МУНИЦИПАЛЬНОЙ ПРОГРАММЫ</w:t>
      </w:r>
    </w:p>
    <w:p w:rsidR="003D0185" w:rsidRPr="002F461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«РАЗВИТИЕ ЗДРАВООХРАНЕНИЯ</w:t>
      </w:r>
    </w:p>
    <w:p w:rsidR="003D0185" w:rsidRPr="002F4619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ГОРОДА </w:t>
      </w:r>
      <w:proofErr w:type="gramStart"/>
      <w:r w:rsidRPr="002F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КУЗНЕЦКЕ</w:t>
      </w:r>
      <w:proofErr w:type="gramEnd"/>
      <w:r w:rsidRPr="002F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ПЕНЗЕНСКОЙ ОБЛАСТИ»</w:t>
      </w:r>
    </w:p>
    <w:p w:rsidR="003D0185" w:rsidRPr="002F4619" w:rsidRDefault="003D0185" w:rsidP="003D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202</w:t>
      </w:r>
      <w:r w:rsidR="00EB5D1D" w:rsidRPr="002F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2F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3D0185" w:rsidRPr="00EB5D1D" w:rsidRDefault="003D0185" w:rsidP="003D01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185" w:rsidRPr="00EB5D1D" w:rsidRDefault="003D0185" w:rsidP="003D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1.Оценка степени реализации мероприятий и достижения ожидаемых непосредственных результатов их реализации.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1. «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обеспечения </w:t>
      </w:r>
      <w:r w:rsidR="001A6817" w:rsidRPr="001A681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медицинскими кадрами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D0185" w:rsidRPr="00EB5D1D" w:rsidRDefault="001A6817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D0185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3 - общее количество мероприятий, запланированных к реализации в отчетном году.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степень реализации мероприятий Подпрограммы 1 составляет: </w:t>
      </w:r>
      <w:r w:rsidR="001A6817"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0185" w:rsidRPr="00EB5D1D" w:rsidRDefault="003D0185" w:rsidP="003D0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2. «Профилактика заболеваний и формирование здорового образа жизни»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14 - количество мероприятий, выполненных в полном объеме, из числа мероприятий, запланированных к реализации в отчетном году;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14 - общее количество мероприятий, запланированных к реализации в отчетном году.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степень реализации мероприятий Подпрограммы 2 составляет: 1,0.</w:t>
      </w:r>
    </w:p>
    <w:p w:rsidR="003D0185" w:rsidRPr="00EB5D1D" w:rsidRDefault="003D0185" w:rsidP="003D0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185" w:rsidRPr="00EB5D1D" w:rsidRDefault="003D0185" w:rsidP="003D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Оценка степени соответствия запланированному уровню затрат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1. «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обеспечения </w:t>
      </w:r>
      <w:r w:rsidR="001A6817" w:rsidRPr="001A681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медицинскими кадрами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D0185" w:rsidRPr="00EB5D1D" w:rsidRDefault="001661CB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>508,</w:t>
      </w:r>
      <w:r w:rsid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185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 – плановые расходы на реализацию Подпрограммы 1 в 202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D0185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году;</w:t>
      </w:r>
    </w:p>
    <w:p w:rsidR="003D0185" w:rsidRPr="00EB5D1D" w:rsidRDefault="001661CB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>508,</w:t>
      </w:r>
      <w:r w:rsid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EB5D1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3D0185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 – фактические расходы на реализацию Подпрограммы 1 в 202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D0185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степень соответствия запланированному уровню затрат Подпрограммы 1 составляет: 1.</w:t>
      </w:r>
    </w:p>
    <w:p w:rsidR="003D0185" w:rsidRPr="00EB5D1D" w:rsidRDefault="003D0185" w:rsidP="003D0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2. «Профилактика заболеваний и формирование здорового образа жизни»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0 тыс. руб. – плановые расходы на реализацию Подпрограммы 2 в 202</w:t>
      </w:r>
      <w:r w:rsidR="0073032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году;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0 тыс. руб. – фактические расходы на реализацию Подпрограммы 2 в 202</w:t>
      </w:r>
      <w:r w:rsidR="0073032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году.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степень соответствия запланированному уровню затрат Подпрограммы 2 составляет: 1.</w:t>
      </w:r>
    </w:p>
    <w:p w:rsidR="003D0185" w:rsidRPr="00EB5D1D" w:rsidRDefault="003D0185" w:rsidP="003D0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185" w:rsidRPr="00EB5D1D" w:rsidRDefault="003D0185" w:rsidP="003D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Оценка </w:t>
      </w:r>
      <w:proofErr w:type="gramStart"/>
      <w:r w:rsidRPr="00EB5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эффективности использования средств бюджета города Кузнецка</w:t>
      </w:r>
      <w:proofErr w:type="gramEnd"/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1. «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обеспечения </w:t>
      </w:r>
      <w:r w:rsidR="001A6817" w:rsidRPr="001A681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медицинскими кадрами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D0185" w:rsidRPr="00EB5D1D" w:rsidRDefault="001A6817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0,7 </w:t>
      </w:r>
      <w:r w:rsidR="003D0185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- степень реализации мероприятий Подпрограммы 1, финансируемых из бюджета города Кузнецка, в 202</w:t>
      </w:r>
      <w:r w:rsidR="001661CB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D0185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году;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1,0 – степень соответствия запланированному в 202</w:t>
      </w:r>
      <w:r w:rsidR="001661CB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уровню затрат.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эффективность </w:t>
      </w:r>
      <w:proofErr w:type="gramStart"/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 средств бюджета города Кузнецка</w:t>
      </w:r>
      <w:proofErr w:type="gramEnd"/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Подпрограммы 1 составляет: </w:t>
      </w:r>
      <w:r w:rsidR="001A6817"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0185" w:rsidRPr="00EB5D1D" w:rsidRDefault="003D0185" w:rsidP="003D0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2. «Профилактика заболеваний и формирование здорового образа жизни»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1,0–степень реализации мероприятий Подпрограммы 1, финансируемых из бюджета города Кузнецка, в 202</w:t>
      </w:r>
      <w:r w:rsidR="001661CB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году;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1,0 – степень соответствия запланированному в 202</w:t>
      </w:r>
      <w:r w:rsidR="001661CB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году уровню затрат.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степень соответствия запланированному уровню затрат Подпрограммы 2 составляет: 1,0.</w:t>
      </w:r>
    </w:p>
    <w:p w:rsidR="003D0185" w:rsidRPr="00EB5D1D" w:rsidRDefault="003D0185" w:rsidP="003D0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185" w:rsidRPr="00EB5D1D" w:rsidRDefault="003D0185" w:rsidP="003D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Оценка степени достижения целей и решения задач подпрограмм, входящих в муниципальную программу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1. «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обеспечения </w:t>
      </w:r>
      <w:r w:rsidR="001A6817" w:rsidRPr="001A681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медицинскими кадрами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Увеличение обеспеченности врачами </w:t>
      </w: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>33,5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/33,5 =1,0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степень реализации Подпрограммы 1 составит: 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1,0 / 1,0= 1,0</w:t>
      </w:r>
    </w:p>
    <w:p w:rsidR="003D0185" w:rsidRPr="00EB5D1D" w:rsidRDefault="003D0185" w:rsidP="003D0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2. Подпрограмма 2. «Профилактика заболеваний и формирование здорового образа жизни»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2.1. Снижение заболеваемости туберкулёзом 38,0/</w:t>
      </w:r>
      <w:r w:rsidR="001661CB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17,0 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 </w:t>
      </w:r>
      <w:r w:rsidR="001661CB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2,2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2.2. Снижение заболеваемости острым вирусным гепатитом.  Случаев заболеваний острым гепатитом</w:t>
      </w:r>
      <w:proofErr w:type="gramStart"/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зарегистрировано. Принимаем данное значение </w:t>
      </w:r>
      <w:proofErr w:type="gramStart"/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равным</w:t>
      </w:r>
      <w:proofErr w:type="gramEnd"/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Доля ВИЧ-инфицированных лиц, состоящих на диспансерном учёте, от числа выявленных </w:t>
      </w:r>
      <w:r w:rsidR="001661CB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95,2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/86,4= 1,</w:t>
      </w:r>
      <w:r w:rsidR="001661CB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2.4.Снижение смертности от всех причин 14,3/</w:t>
      </w:r>
      <w:r w:rsidR="001661CB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14,5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=0,</w:t>
      </w:r>
      <w:r w:rsidR="001661CB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98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степень реализации Подпрограммы 2 составит: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(1+ 1+1+0,9</w:t>
      </w:r>
      <w:r w:rsidR="001661CB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/ 4 = </w:t>
      </w:r>
      <w:r w:rsidR="001A681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185" w:rsidRPr="00EB5D1D" w:rsidRDefault="003D0185" w:rsidP="003D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Оценка эффективности реализации подпрограмм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Подпрограмма 1. «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обеспечения </w:t>
      </w:r>
      <w:r w:rsidR="001A6817" w:rsidRPr="001A6817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учреждений здравоохранения, осуществляющих свою деятельность на территории города Кузнецка</w:t>
      </w:r>
      <w:r w:rsidR="001A6817" w:rsidRPr="001A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квалифицированными медицинскими кадрами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D0185" w:rsidRPr="00EB5D1D" w:rsidRDefault="003D0185" w:rsidP="003D0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– степень реализации Подпрограммы 1;</w:t>
      </w:r>
    </w:p>
    <w:p w:rsidR="003D0185" w:rsidRPr="00EB5D1D" w:rsidRDefault="003D0185" w:rsidP="003D0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 – эффективность </w:t>
      </w:r>
      <w:proofErr w:type="gramStart"/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использования средств бюджета города Кузнецка</w:t>
      </w:r>
      <w:proofErr w:type="gramEnd"/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Подпрограммы 1.</w:t>
      </w:r>
    </w:p>
    <w:p w:rsidR="003D0185" w:rsidRPr="00EB5D1D" w:rsidRDefault="003D0185" w:rsidP="003D0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Отсюда, 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1 = 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Следовательно, эффективность реализации Подпрограммы 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удовлетворительная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0185" w:rsidRPr="00EB5D1D" w:rsidRDefault="003D0185" w:rsidP="003D0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Подпрограмма 2. «Профилактика заболеваний и формирование здорового образа жизни»</w:t>
      </w:r>
    </w:p>
    <w:p w:rsidR="003D0185" w:rsidRPr="00EB5D1D" w:rsidRDefault="003D0185" w:rsidP="003D0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1,0 – степень реализации Подпрограммы 2.</w:t>
      </w:r>
    </w:p>
    <w:p w:rsidR="003D0185" w:rsidRPr="00EB5D1D" w:rsidRDefault="006E5219" w:rsidP="003D0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1,0</w:t>
      </w:r>
      <w:r w:rsidR="003D0185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степень реализации всех мероприятий Подпрограммы 2.</w:t>
      </w:r>
    </w:p>
    <w:p w:rsidR="003D0185" w:rsidRPr="00EB5D1D" w:rsidRDefault="003D0185" w:rsidP="003D01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1,0 х 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1,0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1,0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Следовательно, эффективность реализации Подпрограммы высокая. </w:t>
      </w:r>
    </w:p>
    <w:p w:rsidR="003D0185" w:rsidRPr="00EB5D1D" w:rsidRDefault="003D0185" w:rsidP="003D0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185" w:rsidRPr="00EB5D1D" w:rsidRDefault="003D0185" w:rsidP="003D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6.Оценка степени достижения целей и решения задач</w:t>
      </w:r>
    </w:p>
    <w:p w:rsidR="003D0185" w:rsidRPr="00EB5D1D" w:rsidRDefault="003D0185" w:rsidP="003D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Увеличение обеспеченности врачами </w:t>
      </w: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>33,5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/33,5 =1,0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2. Снижение смертности от всех причин 14,3/1</w:t>
      </w:r>
      <w:r w:rsidR="00EB5D1D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=0,9</w:t>
      </w:r>
      <w:r w:rsidR="00EB5D1D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3. Снижение заболеваемости туберкулёзом 38,0/</w:t>
      </w:r>
      <w:r w:rsidR="00EB5D1D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17,0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 </w:t>
      </w:r>
      <w:r w:rsidR="00EB5D1D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2,2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Снижение заболеваемости острым вирусным гепатитом В.  Случаев заболеваний острым гепатитом </w:t>
      </w:r>
      <w:proofErr w:type="gramStart"/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зарегистрировано. Принимаем данное значение </w:t>
      </w:r>
      <w:proofErr w:type="gramStart"/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равным</w:t>
      </w:r>
      <w:proofErr w:type="gramEnd"/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Доля ВИЧ-инфицированных лиц, состоящих на диспансерном учёте, от числа выявленных 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95,2/86,4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= 1,</w:t>
      </w:r>
      <w:r w:rsidR="00EB5D1D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образом: (1+ 0,9</w:t>
      </w:r>
      <w:r w:rsidR="00EB5D1D"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+ 1+ 1+1) / 5 = 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</w:t>
      </w:r>
    </w:p>
    <w:p w:rsidR="003D0185" w:rsidRPr="00EB5D1D" w:rsidRDefault="003D0185" w:rsidP="003D01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185" w:rsidRPr="00EB5D1D" w:rsidRDefault="003D0185" w:rsidP="003D01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Оценка эффективности реализации муниципальной программы</w:t>
      </w:r>
    </w:p>
    <w:p w:rsidR="003D0185" w:rsidRPr="00EB5D1D" w:rsidRDefault="003D0185" w:rsidP="003D018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Коэффициент значимости Подпрограммы 1: </w:t>
      </w:r>
      <w:r w:rsidR="00EB5D1D"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>508,</w:t>
      </w:r>
      <w:r w:rsidR="006E52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EB5D1D"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>508,</w:t>
      </w:r>
      <w:r w:rsidR="006E52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= 1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,0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Коэффициент значимости Подпрограммы 2: 0/0 = 0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Степень реализации муниципальной программы – 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1,0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0185" w:rsidRPr="00EB5D1D" w:rsidRDefault="003D0185" w:rsidP="003D01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Отсюда эффективность реализации муниципальной программы составит: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0,5 х 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1,0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+ 0,5 х (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0,7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1+ 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1 х 0) = 0,85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является </w:t>
      </w:r>
      <w:r w:rsidR="006E5219">
        <w:rPr>
          <w:rFonts w:ascii="Times New Roman" w:eastAsia="Calibri" w:hAnsi="Times New Roman" w:cs="Times New Roman"/>
          <w:sz w:val="28"/>
          <w:szCs w:val="28"/>
          <w:lang w:eastAsia="ru-RU"/>
        </w:rPr>
        <w:t>средней</w:t>
      </w:r>
      <w:r w:rsidRPr="00EB5D1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D0185" w:rsidRPr="00EB5D1D" w:rsidRDefault="003D0185" w:rsidP="003D0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D0185" w:rsidRPr="00EB5D1D" w:rsidRDefault="003D0185" w:rsidP="003D0185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демографии, </w:t>
      </w:r>
    </w:p>
    <w:p w:rsidR="003D0185" w:rsidRPr="00EB5D1D" w:rsidRDefault="003D0185" w:rsidP="003D0185">
      <w:pPr>
        <w:tabs>
          <w:tab w:val="left" w:pos="1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развития и здравоохранения </w:t>
      </w:r>
    </w:p>
    <w:p w:rsidR="003D0185" w:rsidRPr="00EB5D1D" w:rsidRDefault="003D0185" w:rsidP="003D0185">
      <w:pPr>
        <w:tabs>
          <w:tab w:val="left" w:pos="1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Кузнецка</w:t>
      </w:r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proofErr w:type="spellStart"/>
      <w:r w:rsidRPr="00EB5D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А.К.Климов</w:t>
      </w:r>
      <w:proofErr w:type="spellEnd"/>
    </w:p>
    <w:p w:rsidR="003D0185" w:rsidRPr="009F23D5" w:rsidRDefault="003D0185" w:rsidP="003D0185">
      <w:pPr>
        <w:spacing w:line="254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D0185" w:rsidRPr="009F23D5" w:rsidRDefault="003D0185" w:rsidP="003D0185">
      <w:pPr>
        <w:spacing w:line="254" w:lineRule="auto"/>
        <w:rPr>
          <w:rFonts w:ascii="Calibri" w:eastAsia="Calibri" w:hAnsi="Calibri" w:cs="Times New Roman"/>
          <w:color w:val="FF0000"/>
        </w:rPr>
      </w:pPr>
    </w:p>
    <w:p w:rsidR="008534DB" w:rsidRPr="009F23D5" w:rsidRDefault="008534DB">
      <w:pPr>
        <w:rPr>
          <w:color w:val="FF0000"/>
        </w:rPr>
      </w:pPr>
    </w:p>
    <w:sectPr w:rsidR="008534DB" w:rsidRPr="009F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01" w:rsidRDefault="00B91301" w:rsidP="006E5219">
      <w:pPr>
        <w:spacing w:after="0" w:line="240" w:lineRule="auto"/>
      </w:pPr>
      <w:r>
        <w:separator/>
      </w:r>
    </w:p>
  </w:endnote>
  <w:endnote w:type="continuationSeparator" w:id="0">
    <w:p w:rsidR="00B91301" w:rsidRDefault="00B91301" w:rsidP="006E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01" w:rsidRDefault="00B91301" w:rsidP="006E5219">
      <w:pPr>
        <w:spacing w:after="0" w:line="240" w:lineRule="auto"/>
      </w:pPr>
      <w:r>
        <w:separator/>
      </w:r>
    </w:p>
  </w:footnote>
  <w:footnote w:type="continuationSeparator" w:id="0">
    <w:p w:rsidR="00B91301" w:rsidRDefault="00B91301" w:rsidP="006E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F19"/>
    <w:multiLevelType w:val="hybridMultilevel"/>
    <w:tmpl w:val="ABFA41CC"/>
    <w:lvl w:ilvl="0" w:tplc="684498D4">
      <w:numFmt w:val="bullet"/>
      <w:lvlText w:val=""/>
      <w:lvlJc w:val="left"/>
      <w:pPr>
        <w:ind w:left="1875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60211C7"/>
    <w:multiLevelType w:val="hybridMultilevel"/>
    <w:tmpl w:val="F8A4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225A"/>
    <w:multiLevelType w:val="hybridMultilevel"/>
    <w:tmpl w:val="AA4A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00"/>
    <w:rsid w:val="00117242"/>
    <w:rsid w:val="001661CB"/>
    <w:rsid w:val="001A6817"/>
    <w:rsid w:val="001B52E1"/>
    <w:rsid w:val="002F4619"/>
    <w:rsid w:val="003A32D9"/>
    <w:rsid w:val="003D0185"/>
    <w:rsid w:val="00444CCD"/>
    <w:rsid w:val="00466858"/>
    <w:rsid w:val="00497FF6"/>
    <w:rsid w:val="004A745F"/>
    <w:rsid w:val="005545F4"/>
    <w:rsid w:val="005A60E1"/>
    <w:rsid w:val="0060306E"/>
    <w:rsid w:val="00625DC6"/>
    <w:rsid w:val="00632407"/>
    <w:rsid w:val="006E5219"/>
    <w:rsid w:val="00730327"/>
    <w:rsid w:val="007B25F9"/>
    <w:rsid w:val="007D727F"/>
    <w:rsid w:val="00814239"/>
    <w:rsid w:val="00847647"/>
    <w:rsid w:val="008534DB"/>
    <w:rsid w:val="00993600"/>
    <w:rsid w:val="009A1843"/>
    <w:rsid w:val="009F23D5"/>
    <w:rsid w:val="00AF49B2"/>
    <w:rsid w:val="00B048D1"/>
    <w:rsid w:val="00B439C8"/>
    <w:rsid w:val="00B91301"/>
    <w:rsid w:val="00CD6514"/>
    <w:rsid w:val="00CF02C2"/>
    <w:rsid w:val="00D46EC8"/>
    <w:rsid w:val="00D77274"/>
    <w:rsid w:val="00EB5D1D"/>
    <w:rsid w:val="00F25AFC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0185"/>
  </w:style>
  <w:style w:type="numbering" w:customStyle="1" w:styleId="11">
    <w:name w:val="Нет списка11"/>
    <w:next w:val="a2"/>
    <w:uiPriority w:val="99"/>
    <w:semiHidden/>
    <w:unhideWhenUsed/>
    <w:rsid w:val="003D0185"/>
  </w:style>
  <w:style w:type="paragraph" w:styleId="a3">
    <w:name w:val="header"/>
    <w:basedOn w:val="a"/>
    <w:link w:val="a4"/>
    <w:uiPriority w:val="99"/>
    <w:unhideWhenUsed/>
    <w:rsid w:val="003D01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01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D01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D018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3D018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D0185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D6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0185"/>
  </w:style>
  <w:style w:type="numbering" w:customStyle="1" w:styleId="11">
    <w:name w:val="Нет списка11"/>
    <w:next w:val="a2"/>
    <w:uiPriority w:val="99"/>
    <w:semiHidden/>
    <w:unhideWhenUsed/>
    <w:rsid w:val="003D0185"/>
  </w:style>
  <w:style w:type="paragraph" w:styleId="a3">
    <w:name w:val="header"/>
    <w:basedOn w:val="a"/>
    <w:link w:val="a4"/>
    <w:uiPriority w:val="99"/>
    <w:unhideWhenUsed/>
    <w:rsid w:val="003D01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D018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D01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D018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3D018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D0185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D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0;&#1083;&#1080;&#1084;&#1086;&#1074;%20(&#1076;&#1086;&#1082;)\&#1076;&#1076;&#1080;&#1089;&#1082;%20&#1089;\&#1056;&#1072;&#1073;&#1086;&#1095;&#1080;&#1081;%20&#1089;&#1090;&#1086;&#1083;\&#1069;&#1085;&#1094;&#1080;&#1082;&#1083;&#1086;&#1087;&#1077;&#1076;&#1080;&#1103;%20&#1087;&#1072;&#1089;&#1100;&#1103;&#1085;&#1089;&#1086;&#1074;.%20&#1058;&#1086;&#1084;%20I\&#1052;&#1086;&#1080;%20&#1076;&#1086;&#1082;&#1091;&#1084;&#1077;&#1085;&#1090;&#1099;\&#1055;&#1088;&#1086;&#1075;&#1088;&#1072;&#1084;&#1084;&#1099;\&#1053;&#1054;&#1042;&#1067;&#1045;%20&#1055;&#1056;&#1054;&#1043;&#1056;&#1040;&#1052;&#1052;&#1067;%202014-2020%20&#1075;&#1086;&#1076;&#1099;\&#1056;&#1072;&#1079;&#1074;&#1080;&#1090;&#1080;&#1077;%20&#1079;&#1076;&#1088;&#1072;&#1074;&#1086;&#1086;&#1093;&#1088;&#1072;&#1085;&#1077;&#1085;&#1080;&#1103;%20&#1076;&#1086;%202020\&#1054;&#1090;&#1095;&#1077;&#1090;%20&#1087;&#1086;%20&#1087;&#1088;&#1086;&#1075;&#1088;&#1072;&#1084;&#1084;&#1077;\2018\2018%20&#1075;&#1086;&#1076;\15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Горюнова Наталья Александровна</cp:lastModifiedBy>
  <cp:revision>3</cp:revision>
  <cp:lastPrinted>2024-03-27T12:36:00Z</cp:lastPrinted>
  <dcterms:created xsi:type="dcterms:W3CDTF">2024-03-27T12:37:00Z</dcterms:created>
  <dcterms:modified xsi:type="dcterms:W3CDTF">2024-03-27T12:52:00Z</dcterms:modified>
</cp:coreProperties>
</file>